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64" w:rsidRPr="00F02180" w:rsidRDefault="00D714F9" w:rsidP="00D71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7116D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47708" w:rsidRPr="00F02180" w:rsidRDefault="00144364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 xml:space="preserve">к Закону Карачаево-Черкесской Республики </w:t>
      </w:r>
    </w:p>
    <w:p w:rsidR="00247708" w:rsidRPr="00F02180" w:rsidRDefault="00144364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 xml:space="preserve">«О бюджете Территориального фонда </w:t>
      </w:r>
    </w:p>
    <w:p w:rsidR="00247708" w:rsidRPr="00F02180" w:rsidRDefault="00247708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>о</w:t>
      </w:r>
      <w:r w:rsidR="00144364" w:rsidRPr="00F02180">
        <w:rPr>
          <w:rFonts w:ascii="Times New Roman" w:hAnsi="Times New Roman" w:cs="Times New Roman"/>
          <w:sz w:val="28"/>
          <w:szCs w:val="28"/>
        </w:rPr>
        <w:t>бязательного</w:t>
      </w:r>
      <w:r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144364" w:rsidRPr="00F02180">
        <w:rPr>
          <w:rFonts w:ascii="Times New Roman" w:hAnsi="Times New Roman" w:cs="Times New Roman"/>
          <w:sz w:val="28"/>
          <w:szCs w:val="28"/>
        </w:rPr>
        <w:t xml:space="preserve">медицинского страхования </w:t>
      </w:r>
    </w:p>
    <w:p w:rsidR="001D414F" w:rsidRDefault="00144364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>Карачае</w:t>
      </w:r>
      <w:r w:rsidR="00BD6795">
        <w:rPr>
          <w:rFonts w:ascii="Times New Roman" w:hAnsi="Times New Roman" w:cs="Times New Roman"/>
          <w:sz w:val="28"/>
          <w:szCs w:val="28"/>
        </w:rPr>
        <w:t>во-Черкесской Республики на 202</w:t>
      </w:r>
      <w:r w:rsidR="004178B5">
        <w:rPr>
          <w:rFonts w:ascii="Times New Roman" w:hAnsi="Times New Roman" w:cs="Times New Roman"/>
          <w:sz w:val="28"/>
          <w:szCs w:val="28"/>
        </w:rPr>
        <w:t>4</w:t>
      </w:r>
    </w:p>
    <w:p w:rsidR="009B33A4" w:rsidRPr="00F02180" w:rsidRDefault="00144364" w:rsidP="00D714F9">
      <w:pPr>
        <w:spacing w:after="0" w:line="240" w:lineRule="auto"/>
        <w:ind w:left="9214" w:hanging="425"/>
        <w:rPr>
          <w:rFonts w:ascii="Times New Roman" w:hAnsi="Times New Roman" w:cs="Times New Roman"/>
          <w:sz w:val="28"/>
          <w:szCs w:val="28"/>
        </w:rPr>
      </w:pPr>
      <w:r w:rsidRPr="00F02180">
        <w:rPr>
          <w:rFonts w:ascii="Times New Roman" w:hAnsi="Times New Roman" w:cs="Times New Roman"/>
          <w:sz w:val="28"/>
          <w:szCs w:val="28"/>
        </w:rPr>
        <w:t>год и</w:t>
      </w:r>
      <w:r w:rsidR="001D414F">
        <w:rPr>
          <w:rFonts w:ascii="Times New Roman" w:hAnsi="Times New Roman" w:cs="Times New Roman"/>
          <w:sz w:val="28"/>
          <w:szCs w:val="28"/>
        </w:rPr>
        <w:t xml:space="preserve"> </w:t>
      </w:r>
      <w:r w:rsidRPr="00F02180">
        <w:rPr>
          <w:rFonts w:ascii="Times New Roman" w:hAnsi="Times New Roman" w:cs="Times New Roman"/>
          <w:sz w:val="28"/>
          <w:szCs w:val="28"/>
        </w:rPr>
        <w:t>на плановый пери</w:t>
      </w:r>
      <w:r w:rsidR="00FF6BE1" w:rsidRPr="00F02180">
        <w:rPr>
          <w:rFonts w:ascii="Times New Roman" w:hAnsi="Times New Roman" w:cs="Times New Roman"/>
          <w:sz w:val="28"/>
          <w:szCs w:val="28"/>
        </w:rPr>
        <w:t>о</w:t>
      </w:r>
      <w:r w:rsidR="00BD6795">
        <w:rPr>
          <w:rFonts w:ascii="Times New Roman" w:hAnsi="Times New Roman" w:cs="Times New Roman"/>
          <w:sz w:val="28"/>
          <w:szCs w:val="28"/>
        </w:rPr>
        <w:t>д 202</w:t>
      </w:r>
      <w:r w:rsidR="004178B5">
        <w:rPr>
          <w:rFonts w:ascii="Times New Roman" w:hAnsi="Times New Roman" w:cs="Times New Roman"/>
          <w:sz w:val="28"/>
          <w:szCs w:val="28"/>
        </w:rPr>
        <w:t>5</w:t>
      </w:r>
      <w:r w:rsidR="00247708" w:rsidRPr="00F02180">
        <w:rPr>
          <w:rFonts w:ascii="Times New Roman" w:hAnsi="Times New Roman" w:cs="Times New Roman"/>
          <w:sz w:val="28"/>
          <w:szCs w:val="28"/>
        </w:rPr>
        <w:t xml:space="preserve"> </w:t>
      </w:r>
      <w:r w:rsidR="009C2047">
        <w:rPr>
          <w:rFonts w:ascii="Times New Roman" w:hAnsi="Times New Roman" w:cs="Times New Roman"/>
          <w:sz w:val="28"/>
          <w:szCs w:val="28"/>
        </w:rPr>
        <w:t xml:space="preserve">и </w:t>
      </w:r>
      <w:r w:rsidR="00D714F9">
        <w:rPr>
          <w:rFonts w:ascii="Times New Roman" w:hAnsi="Times New Roman" w:cs="Times New Roman"/>
          <w:sz w:val="28"/>
          <w:szCs w:val="28"/>
        </w:rPr>
        <w:t>2</w:t>
      </w:r>
      <w:r w:rsidR="00BD6795">
        <w:rPr>
          <w:rFonts w:ascii="Times New Roman" w:hAnsi="Times New Roman" w:cs="Times New Roman"/>
          <w:sz w:val="28"/>
          <w:szCs w:val="28"/>
        </w:rPr>
        <w:t>02</w:t>
      </w:r>
      <w:r w:rsidR="004178B5">
        <w:rPr>
          <w:rFonts w:ascii="Times New Roman" w:hAnsi="Times New Roman" w:cs="Times New Roman"/>
          <w:sz w:val="28"/>
          <w:szCs w:val="28"/>
        </w:rPr>
        <w:t>6</w:t>
      </w:r>
      <w:r w:rsidR="00D714F9">
        <w:rPr>
          <w:rFonts w:ascii="Times New Roman" w:hAnsi="Times New Roman" w:cs="Times New Roman"/>
          <w:sz w:val="28"/>
          <w:szCs w:val="28"/>
        </w:rPr>
        <w:t xml:space="preserve"> </w:t>
      </w:r>
      <w:r w:rsidRPr="00F02180">
        <w:rPr>
          <w:rFonts w:ascii="Times New Roman" w:hAnsi="Times New Roman" w:cs="Times New Roman"/>
          <w:sz w:val="28"/>
          <w:szCs w:val="28"/>
        </w:rPr>
        <w:t>годов»</w:t>
      </w:r>
    </w:p>
    <w:p w:rsidR="00144364" w:rsidRPr="00F02180" w:rsidRDefault="00144364" w:rsidP="001443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D414F" w:rsidRDefault="002D592D" w:rsidP="001D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0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бюджета</w:t>
      </w:r>
    </w:p>
    <w:p w:rsidR="00D714F9" w:rsidRDefault="002D592D" w:rsidP="001D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0">
        <w:rPr>
          <w:rFonts w:ascii="Times New Roman" w:hAnsi="Times New Roman" w:cs="Times New Roman"/>
          <w:b/>
          <w:sz w:val="28"/>
          <w:szCs w:val="28"/>
        </w:rPr>
        <w:t xml:space="preserve">Территориального фонда обязательного медицинского страхования </w:t>
      </w:r>
      <w:r w:rsidR="00247708" w:rsidRPr="00F02180">
        <w:rPr>
          <w:rFonts w:ascii="Times New Roman" w:hAnsi="Times New Roman" w:cs="Times New Roman"/>
          <w:b/>
          <w:sz w:val="28"/>
          <w:szCs w:val="28"/>
        </w:rPr>
        <w:t>Карачаево-</w:t>
      </w:r>
      <w:r w:rsidRPr="00F02180">
        <w:rPr>
          <w:rFonts w:ascii="Times New Roman" w:hAnsi="Times New Roman" w:cs="Times New Roman"/>
          <w:b/>
          <w:sz w:val="28"/>
          <w:szCs w:val="28"/>
        </w:rPr>
        <w:t xml:space="preserve">Черкесской Республики </w:t>
      </w:r>
    </w:p>
    <w:p w:rsidR="001D414F" w:rsidRDefault="002D592D" w:rsidP="001D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80">
        <w:rPr>
          <w:rFonts w:ascii="Times New Roman" w:hAnsi="Times New Roman" w:cs="Times New Roman"/>
          <w:b/>
          <w:sz w:val="28"/>
          <w:szCs w:val="28"/>
        </w:rPr>
        <w:t>по разделам и подразделам, целевым статьям и видам расходов классификаци</w:t>
      </w:r>
      <w:r w:rsidR="00D60B48" w:rsidRPr="00F02180">
        <w:rPr>
          <w:rFonts w:ascii="Times New Roman" w:hAnsi="Times New Roman" w:cs="Times New Roman"/>
          <w:b/>
          <w:sz w:val="28"/>
          <w:szCs w:val="28"/>
        </w:rPr>
        <w:t>и расходов бюджетов</w:t>
      </w:r>
    </w:p>
    <w:p w:rsidR="00144364" w:rsidRPr="00F02180" w:rsidRDefault="004178B5" w:rsidP="001D4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D7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48" w:rsidRPr="00F0218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D592D" w:rsidRPr="00F02180" w:rsidRDefault="002D592D" w:rsidP="00144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5" w:type="dxa"/>
        <w:tblInd w:w="108" w:type="dxa"/>
        <w:tblLayout w:type="fixed"/>
        <w:tblLook w:val="04A0"/>
      </w:tblPr>
      <w:tblGrid>
        <w:gridCol w:w="5529"/>
        <w:gridCol w:w="992"/>
        <w:gridCol w:w="1134"/>
        <w:gridCol w:w="1559"/>
        <w:gridCol w:w="1843"/>
        <w:gridCol w:w="1417"/>
        <w:gridCol w:w="1701"/>
      </w:tblGrid>
      <w:tr w:rsidR="004178B5" w:rsidRPr="001D414F" w:rsidTr="004178B5">
        <w:trPr>
          <w:trHeight w:val="250"/>
        </w:trPr>
        <w:tc>
          <w:tcPr>
            <w:tcW w:w="5529" w:type="dxa"/>
            <w:vMerge w:val="restart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4178B5" w:rsidRDefault="004178B5" w:rsidP="0041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4178B5" w:rsidRPr="001D414F" w:rsidRDefault="004178B5" w:rsidP="0041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78B5" w:rsidRPr="001D414F" w:rsidTr="004178B5">
        <w:trPr>
          <w:trHeight w:val="300"/>
        </w:trPr>
        <w:tc>
          <w:tcPr>
            <w:tcW w:w="5529" w:type="dxa"/>
            <w:vMerge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Вед.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701" w:type="dxa"/>
            <w:vMerge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B5" w:rsidRPr="001D414F" w:rsidTr="004178B5">
        <w:trPr>
          <w:trHeight w:val="300"/>
        </w:trPr>
        <w:tc>
          <w:tcPr>
            <w:tcW w:w="5529" w:type="dxa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178B5" w:rsidRPr="001D414F" w:rsidTr="004178B5">
        <w:trPr>
          <w:trHeight w:val="300"/>
        </w:trPr>
        <w:tc>
          <w:tcPr>
            <w:tcW w:w="5529" w:type="dxa"/>
          </w:tcPr>
          <w:p w:rsidR="004178B5" w:rsidRPr="001D414F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7 728 145,2</w:t>
            </w:r>
          </w:p>
        </w:tc>
      </w:tr>
      <w:tr w:rsidR="004178B5" w:rsidRPr="001D414F" w:rsidTr="004178B5">
        <w:trPr>
          <w:trHeight w:val="300"/>
        </w:trPr>
        <w:tc>
          <w:tcPr>
            <w:tcW w:w="5529" w:type="dxa"/>
          </w:tcPr>
          <w:p w:rsidR="004178B5" w:rsidRPr="001D414F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65 731,6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65 731,6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proofErr w:type="gramStart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65 731,6</w:t>
            </w:r>
          </w:p>
        </w:tc>
      </w:tr>
      <w:tr w:rsidR="004178B5" w:rsidRPr="00293AC8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293AC8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65 731,6</w:t>
            </w:r>
          </w:p>
        </w:tc>
      </w:tr>
      <w:tr w:rsidR="004178B5" w:rsidRPr="00293AC8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4178B5" w:rsidRPr="00293AC8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48 990,0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vAlign w:val="center"/>
          </w:tcPr>
          <w:p w:rsidR="004178B5" w:rsidRPr="00B3697E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16 666,6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 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73 2 00 50930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vAlign w:val="center"/>
          </w:tcPr>
          <w:p w:rsidR="004178B5" w:rsidRPr="00293AC8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4178B5" w:rsidRPr="001D414F" w:rsidTr="004178B5">
        <w:trPr>
          <w:trHeight w:val="300"/>
        </w:trPr>
        <w:tc>
          <w:tcPr>
            <w:tcW w:w="5529" w:type="dxa"/>
          </w:tcPr>
          <w:p w:rsidR="004178B5" w:rsidRPr="001D414F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1D414F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7 662 413,6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7 662 413,6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  <w:proofErr w:type="gramStart"/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управления государственных внебюджетных фондов Российской Федерации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7 662 413,6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7 662 413,6</w:t>
            </w:r>
          </w:p>
        </w:tc>
      </w:tr>
      <w:tr w:rsidR="004178B5" w:rsidRPr="00E61BC2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мероприятий по </w:t>
            </w: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73 1 00 40000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4178B5" w:rsidRPr="00293AC8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18 500</w:t>
            </w:r>
            <w:r w:rsidRPr="00293A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6 583 913,6</w:t>
            </w:r>
          </w:p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73 1 00 50930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650 </w:t>
            </w: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4178B5" w:rsidRPr="00F02180" w:rsidTr="004178B5">
        <w:trPr>
          <w:trHeight w:val="300"/>
        </w:trPr>
        <w:tc>
          <w:tcPr>
            <w:tcW w:w="5529" w:type="dxa"/>
          </w:tcPr>
          <w:p w:rsidR="004178B5" w:rsidRPr="00F02180" w:rsidRDefault="004178B5" w:rsidP="006961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73 100 55061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8B5" w:rsidRPr="00F02180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18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4178B5" w:rsidRPr="00293AC8" w:rsidRDefault="004178B5" w:rsidP="0069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 </w:t>
            </w:r>
            <w:r w:rsidRPr="00293AC8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4178B5" w:rsidRPr="00F02180" w:rsidRDefault="004178B5" w:rsidP="001443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178B5" w:rsidRPr="00F02180" w:rsidSect="00D714F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364"/>
    <w:rsid w:val="0001698A"/>
    <w:rsid w:val="000E5FD4"/>
    <w:rsid w:val="00144364"/>
    <w:rsid w:val="00171B2E"/>
    <w:rsid w:val="001D414F"/>
    <w:rsid w:val="002213E6"/>
    <w:rsid w:val="00222DFA"/>
    <w:rsid w:val="0023752D"/>
    <w:rsid w:val="00247708"/>
    <w:rsid w:val="0025743A"/>
    <w:rsid w:val="0026024D"/>
    <w:rsid w:val="00293AC8"/>
    <w:rsid w:val="002D592D"/>
    <w:rsid w:val="00310B18"/>
    <w:rsid w:val="00327CDE"/>
    <w:rsid w:val="003312DE"/>
    <w:rsid w:val="003651CB"/>
    <w:rsid w:val="00367ED5"/>
    <w:rsid w:val="003814C3"/>
    <w:rsid w:val="0040754A"/>
    <w:rsid w:val="004178B5"/>
    <w:rsid w:val="004C35C1"/>
    <w:rsid w:val="00550E24"/>
    <w:rsid w:val="005A6FF1"/>
    <w:rsid w:val="005B126A"/>
    <w:rsid w:val="005B156B"/>
    <w:rsid w:val="00611CCA"/>
    <w:rsid w:val="006266AD"/>
    <w:rsid w:val="00633458"/>
    <w:rsid w:val="00644C83"/>
    <w:rsid w:val="006651E6"/>
    <w:rsid w:val="006748AC"/>
    <w:rsid w:val="00693A0F"/>
    <w:rsid w:val="007163A3"/>
    <w:rsid w:val="00725A44"/>
    <w:rsid w:val="0077116D"/>
    <w:rsid w:val="007838CD"/>
    <w:rsid w:val="008149CB"/>
    <w:rsid w:val="008303B4"/>
    <w:rsid w:val="008411DA"/>
    <w:rsid w:val="00894F93"/>
    <w:rsid w:val="008A45A4"/>
    <w:rsid w:val="008A6AC4"/>
    <w:rsid w:val="00926FD0"/>
    <w:rsid w:val="009B33A4"/>
    <w:rsid w:val="009C2047"/>
    <w:rsid w:val="009F1744"/>
    <w:rsid w:val="00A27B30"/>
    <w:rsid w:val="00A30B26"/>
    <w:rsid w:val="00AA40D8"/>
    <w:rsid w:val="00AD5A5F"/>
    <w:rsid w:val="00AE5FA5"/>
    <w:rsid w:val="00B2461B"/>
    <w:rsid w:val="00B33B52"/>
    <w:rsid w:val="00B3697E"/>
    <w:rsid w:val="00B45D46"/>
    <w:rsid w:val="00B624CB"/>
    <w:rsid w:val="00BA1BBB"/>
    <w:rsid w:val="00BD6795"/>
    <w:rsid w:val="00C55F27"/>
    <w:rsid w:val="00C63858"/>
    <w:rsid w:val="00C864BD"/>
    <w:rsid w:val="00CE2821"/>
    <w:rsid w:val="00CE7EEC"/>
    <w:rsid w:val="00CF7BB0"/>
    <w:rsid w:val="00D54EA2"/>
    <w:rsid w:val="00D60B48"/>
    <w:rsid w:val="00D655D6"/>
    <w:rsid w:val="00D714F9"/>
    <w:rsid w:val="00E008E8"/>
    <w:rsid w:val="00E5611D"/>
    <w:rsid w:val="00E61BC2"/>
    <w:rsid w:val="00E77361"/>
    <w:rsid w:val="00E94E9E"/>
    <w:rsid w:val="00ED281B"/>
    <w:rsid w:val="00F02180"/>
    <w:rsid w:val="00F40AE9"/>
    <w:rsid w:val="00F62BB1"/>
    <w:rsid w:val="00FD52C9"/>
    <w:rsid w:val="00FD75E2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2023-10-06T13:25:00Z</cp:lastPrinted>
  <dcterms:created xsi:type="dcterms:W3CDTF">2023-10-06T13:26:00Z</dcterms:created>
  <dcterms:modified xsi:type="dcterms:W3CDTF">2023-10-06T13:26:00Z</dcterms:modified>
</cp:coreProperties>
</file>